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25" w:rsidRPr="00BF0DF8" w:rsidRDefault="006138EE" w:rsidP="00C30B25">
      <w:pPr>
        <w:pStyle w:val="Geenafstand"/>
        <w:rPr>
          <w:b/>
          <w:sz w:val="32"/>
          <w:szCs w:val="32"/>
        </w:rPr>
      </w:pPr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68110E34" wp14:editId="715AC225">
            <wp:simplePos x="0" y="0"/>
            <wp:positionH relativeFrom="column">
              <wp:posOffset>4137025</wp:posOffset>
            </wp:positionH>
            <wp:positionV relativeFrom="paragraph">
              <wp:posOffset>-831215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85" cy="1448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DF25BD">
        <w:rPr>
          <w:b/>
          <w:sz w:val="32"/>
          <w:szCs w:val="32"/>
        </w:rPr>
        <w:t>24</w:t>
      </w:r>
      <w:r w:rsidR="00BF20A5" w:rsidRPr="00BF0DF8">
        <w:rPr>
          <w:b/>
          <w:sz w:val="32"/>
          <w:szCs w:val="32"/>
        </w:rPr>
        <w:t xml:space="preserve"> </w:t>
      </w:r>
      <w:r w:rsidR="00D52816" w:rsidRPr="00BF0DF8">
        <w:rPr>
          <w:b/>
          <w:sz w:val="32"/>
          <w:szCs w:val="32"/>
        </w:rPr>
        <w:t>maart</w:t>
      </w:r>
      <w:r w:rsidR="00C30B25" w:rsidRPr="00BF0DF8">
        <w:rPr>
          <w:b/>
          <w:sz w:val="32"/>
          <w:szCs w:val="32"/>
        </w:rPr>
        <w:t xml:space="preserve"> 201</w:t>
      </w:r>
      <w:r w:rsidR="00BF20A5" w:rsidRPr="00BF0DF8">
        <w:rPr>
          <w:b/>
          <w:sz w:val="32"/>
          <w:szCs w:val="32"/>
        </w:rPr>
        <w:t>9</w:t>
      </w:r>
    </w:p>
    <w:p w:rsidR="00364EF4" w:rsidRPr="00BF0DF8" w:rsidRDefault="00364EF4" w:rsidP="00C30B25">
      <w:pPr>
        <w:pStyle w:val="Geenafstand"/>
        <w:rPr>
          <w:b/>
          <w:sz w:val="32"/>
          <w:szCs w:val="32"/>
        </w:rPr>
      </w:pPr>
    </w:p>
    <w:p w:rsidR="00DF25BD" w:rsidRPr="00DF25BD" w:rsidRDefault="00DF25BD" w:rsidP="00DF25BD">
      <w:pPr>
        <w:rPr>
          <w:rFonts w:ascii="Arial" w:hAnsi="Arial" w:cs="Arial"/>
          <w:sz w:val="32"/>
          <w:szCs w:val="32"/>
        </w:rPr>
      </w:pPr>
      <w:r w:rsidRPr="00DF25B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3EB9DD0" wp14:editId="3D38EC4A">
            <wp:simplePos x="0" y="0"/>
            <wp:positionH relativeFrom="margin">
              <wp:align>right</wp:align>
            </wp:positionH>
            <wp:positionV relativeFrom="paragraph">
              <wp:posOffset>861695</wp:posOffset>
            </wp:positionV>
            <wp:extent cx="2290445" cy="3053715"/>
            <wp:effectExtent l="0" t="0" r="0" b="0"/>
            <wp:wrapSquare wrapText="bothSides"/>
            <wp:docPr id="3" name="Picture 1" descr="duo fi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o fi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305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5BD">
        <w:rPr>
          <w:rFonts w:ascii="Arial" w:hAnsi="Arial" w:cs="Arial"/>
          <w:sz w:val="32"/>
          <w:szCs w:val="32"/>
        </w:rPr>
        <w:t>De lente is weer aangebroken, d</w:t>
      </w:r>
      <w:r w:rsidRPr="00DF25BD">
        <w:rPr>
          <w:rFonts w:ascii="Arial" w:hAnsi="Arial" w:cs="Arial"/>
          <w:sz w:val="32"/>
          <w:szCs w:val="32"/>
        </w:rPr>
        <w:t xml:space="preserve">at betekent ook dat de </w:t>
      </w:r>
      <w:proofErr w:type="spellStart"/>
      <w:r w:rsidRPr="00DF25BD">
        <w:rPr>
          <w:rFonts w:ascii="Arial" w:hAnsi="Arial" w:cs="Arial"/>
          <w:sz w:val="32"/>
          <w:szCs w:val="32"/>
        </w:rPr>
        <w:t>Duofiets</w:t>
      </w:r>
      <w:proofErr w:type="spellEnd"/>
      <w:r w:rsidRPr="00DF25BD">
        <w:rPr>
          <w:rFonts w:ascii="Arial" w:hAnsi="Arial" w:cs="Arial"/>
          <w:sz w:val="32"/>
          <w:szCs w:val="32"/>
        </w:rPr>
        <w:t xml:space="preserve"> weer uit zijn winterstalling gehaald kan worden en dat de fiets geregeld kan worden via Joop Leliveld.</w:t>
      </w:r>
      <w:r w:rsidRPr="00DF25BD">
        <w:rPr>
          <w:rFonts w:ascii="Arial" w:hAnsi="Arial" w:cs="Arial"/>
          <w:sz w:val="32"/>
          <w:szCs w:val="32"/>
        </w:rPr>
        <w:t xml:space="preserve"> </w:t>
      </w:r>
      <w:r w:rsidRPr="00DF25BD">
        <w:rPr>
          <w:rFonts w:ascii="Arial" w:hAnsi="Arial" w:cs="Arial"/>
          <w:sz w:val="32"/>
          <w:szCs w:val="32"/>
        </w:rPr>
        <w:t>Hij is te bere</w:t>
      </w:r>
      <w:r w:rsidRPr="00DF25BD">
        <w:rPr>
          <w:rFonts w:ascii="Arial" w:hAnsi="Arial" w:cs="Arial"/>
          <w:sz w:val="32"/>
          <w:szCs w:val="32"/>
        </w:rPr>
        <w:t>i</w:t>
      </w:r>
      <w:r w:rsidRPr="00DF25BD">
        <w:rPr>
          <w:rFonts w:ascii="Arial" w:hAnsi="Arial" w:cs="Arial"/>
          <w:sz w:val="32"/>
          <w:szCs w:val="32"/>
        </w:rPr>
        <w:t>ken op het telefoonnummer (0172) 40 91 48, bij geen gehoor kunt u de voicemail inspreken en wordt u teruggebeld.</w:t>
      </w:r>
    </w:p>
    <w:p w:rsidR="00BF20A5" w:rsidRPr="00DF25BD" w:rsidRDefault="00DF25BD" w:rsidP="001E34ED">
      <w:pPr>
        <w:pStyle w:val="Geenafstand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E476EB4">
            <wp:simplePos x="0" y="0"/>
            <wp:positionH relativeFrom="column">
              <wp:posOffset>-99695</wp:posOffset>
            </wp:positionH>
            <wp:positionV relativeFrom="paragraph">
              <wp:posOffset>190500</wp:posOffset>
            </wp:positionV>
            <wp:extent cx="3179407" cy="1790700"/>
            <wp:effectExtent l="0" t="0" r="2540" b="0"/>
            <wp:wrapNone/>
            <wp:docPr id="1" name="Afbeelding 1" descr="Afbeeldingsresultaat voor 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07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EC" w:rsidRPr="00DF25BD" w:rsidRDefault="000044EC" w:rsidP="001E34ED">
      <w:pPr>
        <w:pStyle w:val="Geenafstand"/>
        <w:rPr>
          <w:sz w:val="32"/>
          <w:szCs w:val="32"/>
        </w:rPr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BF0DF8" w:rsidRDefault="00BF0DF8" w:rsidP="001E34ED">
      <w:pPr>
        <w:pStyle w:val="Geenafstand"/>
      </w:pPr>
    </w:p>
    <w:p w:rsidR="00BF0DF8" w:rsidRDefault="00BF0DF8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0044EC" w:rsidRDefault="000044EC" w:rsidP="001E34ED">
      <w:pPr>
        <w:pStyle w:val="Geenafstand"/>
      </w:pPr>
    </w:p>
    <w:p w:rsidR="00D67141" w:rsidRDefault="00D67141" w:rsidP="001E34ED">
      <w:pPr>
        <w:pStyle w:val="Geenafstand"/>
      </w:pPr>
    </w:p>
    <w:p w:rsidR="000044EC" w:rsidRDefault="00D67141" w:rsidP="001E34ED">
      <w:pPr>
        <w:pStyle w:val="Geenafstand"/>
      </w:pPr>
      <w:r w:rsidRPr="00CA4223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9525</wp:posOffset>
            </wp:positionV>
            <wp:extent cx="1722120" cy="656046"/>
            <wp:effectExtent l="0" t="0" r="0" b="0"/>
            <wp:wrapNone/>
            <wp:docPr id="4" name="Afbeelding 4" descr="Afbeeldingsresultaat voor sjoelen met ou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joelen met ouder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5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BD" w:rsidRPr="00D67141" w:rsidRDefault="00DF25BD" w:rsidP="00DF25BD">
      <w:pPr>
        <w:pStyle w:val="Geenafstand"/>
        <w:rPr>
          <w:b/>
          <w:sz w:val="32"/>
          <w:szCs w:val="32"/>
        </w:rPr>
      </w:pPr>
      <w:r w:rsidRPr="00CA4223">
        <w:rPr>
          <w:b/>
          <w:sz w:val="32"/>
          <w:szCs w:val="32"/>
        </w:rPr>
        <w:t xml:space="preserve">Vrijdag </w:t>
      </w:r>
      <w:r w:rsidR="00D67141">
        <w:rPr>
          <w:b/>
          <w:sz w:val="32"/>
          <w:szCs w:val="32"/>
        </w:rPr>
        <w:t>5 april sjoelen</w:t>
      </w:r>
    </w:p>
    <w:p w:rsidR="00DF25BD" w:rsidRPr="00D67141" w:rsidRDefault="00DF25BD" w:rsidP="00DF25BD">
      <w:pPr>
        <w:pStyle w:val="Geenafstand"/>
        <w:rPr>
          <w:rFonts w:asciiTheme="minorHAnsi" w:hAnsiTheme="minorHAnsi" w:cstheme="minorHAnsi"/>
          <w:sz w:val="32"/>
          <w:szCs w:val="32"/>
        </w:rPr>
      </w:pPr>
      <w:r w:rsidRPr="00D67141">
        <w:rPr>
          <w:rFonts w:asciiTheme="minorHAnsi" w:hAnsiTheme="minorHAnsi" w:cstheme="minorHAnsi"/>
          <w:sz w:val="32"/>
          <w:szCs w:val="32"/>
        </w:rPr>
        <w:t xml:space="preserve">Sjoelen is gezelligheid, bewegen en wat drinken.  </w:t>
      </w:r>
    </w:p>
    <w:p w:rsidR="00DF25BD" w:rsidRPr="00D67141" w:rsidRDefault="00DF25BD" w:rsidP="001E34ED">
      <w:pPr>
        <w:pStyle w:val="Geenafstand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67141">
        <w:rPr>
          <w:rFonts w:asciiTheme="minorHAnsi" w:hAnsiTheme="minorHAnsi" w:cstheme="minorHAnsi"/>
          <w:sz w:val="32"/>
          <w:szCs w:val="32"/>
          <w:shd w:val="clear" w:color="auto" w:fill="FFFFFF"/>
        </w:rPr>
        <w:t>D</w:t>
      </w:r>
      <w:r w:rsidRPr="00D67141">
        <w:rPr>
          <w:rFonts w:asciiTheme="minorHAnsi" w:hAnsiTheme="minorHAnsi" w:cstheme="minorHAnsi"/>
          <w:sz w:val="32"/>
          <w:szCs w:val="32"/>
          <w:shd w:val="clear" w:color="auto" w:fill="FFFFFF"/>
        </w:rPr>
        <w:t>e uitdaging is steeds om de sjoel score van jezelf en de tegenstanders te verbeteren.</w:t>
      </w:r>
      <w:r w:rsidRPr="00D67141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We starten om 14.00 en eindigen om 16.00 uur.</w:t>
      </w:r>
    </w:p>
    <w:p w:rsidR="00DF25BD" w:rsidRPr="00D67141" w:rsidRDefault="00DF25BD" w:rsidP="001E34ED">
      <w:pPr>
        <w:pStyle w:val="Geenafstand"/>
        <w:rPr>
          <w:rFonts w:asciiTheme="minorHAnsi" w:hAnsiTheme="minorHAnsi" w:cstheme="minorHAnsi"/>
          <w:sz w:val="32"/>
          <w:szCs w:val="32"/>
        </w:rPr>
      </w:pPr>
      <w:r w:rsidRPr="00D67141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Kosten </w:t>
      </w:r>
      <w:r w:rsidR="00D67141" w:rsidRPr="00D67141">
        <w:rPr>
          <w:rFonts w:asciiTheme="minorHAnsi" w:hAnsiTheme="minorHAnsi" w:cstheme="minorHAnsi"/>
          <w:sz w:val="32"/>
          <w:szCs w:val="32"/>
          <w:shd w:val="clear" w:color="auto" w:fill="FFFFFF"/>
        </w:rPr>
        <w:t>3 euro p.p. incl. koffie/thee.</w:t>
      </w:r>
    </w:p>
    <w:p w:rsidR="00DF25BD" w:rsidRDefault="00DF25BD" w:rsidP="001E34ED">
      <w:pPr>
        <w:pStyle w:val="Geenafstand"/>
      </w:pPr>
    </w:p>
    <w:p w:rsidR="00631DB5" w:rsidRPr="00D67141" w:rsidRDefault="00631DB5" w:rsidP="001E34ED">
      <w:pPr>
        <w:pStyle w:val="Geenafstand"/>
      </w:pPr>
    </w:p>
    <w:p w:rsidR="00DF25BD" w:rsidRDefault="00DF25BD" w:rsidP="001E34ED">
      <w:pPr>
        <w:pStyle w:val="Geenafstand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400"/>
        <w:gridCol w:w="1780"/>
        <w:gridCol w:w="1560"/>
        <w:gridCol w:w="1500"/>
        <w:gridCol w:w="1360"/>
      </w:tblGrid>
      <w:tr w:rsidR="00631DB5" w:rsidRPr="00631DB5" w:rsidTr="00631DB5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W</w:t>
            </w: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eek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631DB5" w:rsidRPr="00631DB5" w:rsidTr="00631DB5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</w:tr>
      <w:tr w:rsidR="00631DB5" w:rsidRPr="00631DB5" w:rsidTr="00631DB5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Wil Knaap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  <w:bookmarkStart w:id="0" w:name="_GoBack"/>
        <w:bookmarkEnd w:id="0"/>
      </w:tr>
      <w:tr w:rsidR="00631DB5" w:rsidRPr="00631DB5" w:rsidTr="00631DB5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CCFF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631DB5" w:rsidRPr="00631DB5" w:rsidTr="00631DB5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Marian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Nel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Greet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Carla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Els</w:t>
            </w:r>
          </w:p>
        </w:tc>
      </w:tr>
      <w:tr w:rsidR="00631DB5" w:rsidRPr="00631DB5" w:rsidTr="00631DB5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Lieneke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Lian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FF" w:fill="FF00FF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Riane</w:t>
            </w:r>
            <w:proofErr w:type="spellEnd"/>
          </w:p>
        </w:tc>
      </w:tr>
      <w:tr w:rsidR="00631DB5" w:rsidRPr="00631DB5" w:rsidTr="00631DB5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DB5" w:rsidRPr="00631DB5" w:rsidRDefault="00631DB5" w:rsidP="0063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1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044EC" w:rsidRDefault="000044EC" w:rsidP="00631DB5">
      <w:pPr>
        <w:pStyle w:val="Geenafstand"/>
        <w:jc w:val="center"/>
      </w:pPr>
    </w:p>
    <w:p w:rsidR="00631DB5" w:rsidRPr="00631DB5" w:rsidRDefault="00631DB5" w:rsidP="00631DB5">
      <w:pPr>
        <w:pStyle w:val="Geenafstand"/>
        <w:jc w:val="center"/>
        <w:rPr>
          <w:sz w:val="28"/>
          <w:szCs w:val="28"/>
        </w:rPr>
      </w:pPr>
      <w:r w:rsidRPr="00631DB5">
        <w:rPr>
          <w:sz w:val="28"/>
          <w:szCs w:val="28"/>
        </w:rPr>
        <w:t>Tot ziens in de Huiskamer!</w:t>
      </w:r>
    </w:p>
    <w:sectPr w:rsidR="00631DB5" w:rsidRPr="0063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9E" w:rsidRDefault="0022239E" w:rsidP="00BF20A5">
      <w:pPr>
        <w:spacing w:after="0" w:line="240" w:lineRule="auto"/>
      </w:pPr>
      <w:r>
        <w:separator/>
      </w:r>
    </w:p>
  </w:endnote>
  <w:endnote w:type="continuationSeparator" w:id="0">
    <w:p w:rsidR="0022239E" w:rsidRDefault="0022239E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9E" w:rsidRDefault="0022239E" w:rsidP="00BF20A5">
      <w:pPr>
        <w:spacing w:after="0" w:line="240" w:lineRule="auto"/>
      </w:pPr>
      <w:r>
        <w:separator/>
      </w:r>
    </w:p>
  </w:footnote>
  <w:footnote w:type="continuationSeparator" w:id="0">
    <w:p w:rsidR="0022239E" w:rsidRDefault="0022239E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044EC"/>
    <w:rsid w:val="00014730"/>
    <w:rsid w:val="000408AF"/>
    <w:rsid w:val="000F14EF"/>
    <w:rsid w:val="00100D60"/>
    <w:rsid w:val="00125A79"/>
    <w:rsid w:val="0012613F"/>
    <w:rsid w:val="00187FAA"/>
    <w:rsid w:val="001929E0"/>
    <w:rsid w:val="001D4203"/>
    <w:rsid w:val="001E34ED"/>
    <w:rsid w:val="0022239E"/>
    <w:rsid w:val="00235313"/>
    <w:rsid w:val="002444C5"/>
    <w:rsid w:val="002E12C4"/>
    <w:rsid w:val="0032545E"/>
    <w:rsid w:val="00364EF4"/>
    <w:rsid w:val="0038433E"/>
    <w:rsid w:val="00392DCD"/>
    <w:rsid w:val="003A6E6F"/>
    <w:rsid w:val="00412B93"/>
    <w:rsid w:val="004211A3"/>
    <w:rsid w:val="00431AD0"/>
    <w:rsid w:val="00466DE3"/>
    <w:rsid w:val="004A677D"/>
    <w:rsid w:val="004B74B6"/>
    <w:rsid w:val="00533C2A"/>
    <w:rsid w:val="00592A04"/>
    <w:rsid w:val="005E1D22"/>
    <w:rsid w:val="006138EE"/>
    <w:rsid w:val="0063050B"/>
    <w:rsid w:val="00631DB5"/>
    <w:rsid w:val="006615C0"/>
    <w:rsid w:val="006662E6"/>
    <w:rsid w:val="006A0A18"/>
    <w:rsid w:val="006B5151"/>
    <w:rsid w:val="007B5078"/>
    <w:rsid w:val="007B68F0"/>
    <w:rsid w:val="007C3C19"/>
    <w:rsid w:val="00853EFF"/>
    <w:rsid w:val="00874DBB"/>
    <w:rsid w:val="008A0C70"/>
    <w:rsid w:val="008C65B3"/>
    <w:rsid w:val="008D484D"/>
    <w:rsid w:val="008E057A"/>
    <w:rsid w:val="008E0C7F"/>
    <w:rsid w:val="009330B9"/>
    <w:rsid w:val="00962043"/>
    <w:rsid w:val="009768A0"/>
    <w:rsid w:val="009D2ED0"/>
    <w:rsid w:val="00A04C5D"/>
    <w:rsid w:val="00A755F2"/>
    <w:rsid w:val="00A92B9F"/>
    <w:rsid w:val="00AE23B8"/>
    <w:rsid w:val="00AE29BE"/>
    <w:rsid w:val="00B07342"/>
    <w:rsid w:val="00B17EEA"/>
    <w:rsid w:val="00B34FFD"/>
    <w:rsid w:val="00B73EB4"/>
    <w:rsid w:val="00BF0DF8"/>
    <w:rsid w:val="00BF1D9A"/>
    <w:rsid w:val="00BF20A5"/>
    <w:rsid w:val="00C30B25"/>
    <w:rsid w:val="00C754C3"/>
    <w:rsid w:val="00CE64BB"/>
    <w:rsid w:val="00CE7C07"/>
    <w:rsid w:val="00D24A8D"/>
    <w:rsid w:val="00D46465"/>
    <w:rsid w:val="00D52816"/>
    <w:rsid w:val="00D67141"/>
    <w:rsid w:val="00D95A8A"/>
    <w:rsid w:val="00DC115C"/>
    <w:rsid w:val="00DF25BD"/>
    <w:rsid w:val="00E63FB8"/>
    <w:rsid w:val="00EA7217"/>
    <w:rsid w:val="00EB3EDF"/>
    <w:rsid w:val="00EE74FD"/>
    <w:rsid w:val="00F17D05"/>
    <w:rsid w:val="00F27DC2"/>
    <w:rsid w:val="00F64369"/>
    <w:rsid w:val="00F758CD"/>
    <w:rsid w:val="00F824FB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51D2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Standaardalinea-lettertype"/>
    <w:rsid w:val="00874DBB"/>
  </w:style>
  <w:style w:type="paragraph" w:styleId="Koptekst">
    <w:name w:val="header"/>
    <w:basedOn w:val="Standaard"/>
    <w:link w:val="Kop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0A5"/>
  </w:style>
  <w:style w:type="paragraph" w:styleId="Voettekst">
    <w:name w:val="footer"/>
    <w:basedOn w:val="Standaard"/>
    <w:link w:val="Voet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poortershoes.nl/wp-content/uploads/2013/09/sjoelba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6737-0210-4AEF-8E15-CE9EDB7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3</cp:revision>
  <dcterms:created xsi:type="dcterms:W3CDTF">2019-03-24T20:16:00Z</dcterms:created>
  <dcterms:modified xsi:type="dcterms:W3CDTF">2019-03-24T20:20:00Z</dcterms:modified>
</cp:coreProperties>
</file>